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323" w14:textId="77777777" w:rsidR="00D815DF" w:rsidRPr="00E01187" w:rsidRDefault="00800CD6">
      <w:pPr>
        <w:spacing w:after="60"/>
        <w:jc w:val="center"/>
        <w:rPr>
          <w:sz w:val="20"/>
          <w:szCs w:val="20"/>
        </w:rPr>
      </w:pPr>
      <w:r w:rsidRPr="00E01187">
        <w:rPr>
          <w:b/>
          <w:bCs/>
          <w:color w:val="1B3A5C"/>
          <w:sz w:val="44"/>
          <w:szCs w:val="44"/>
        </w:rPr>
        <w:t>Chathura J. Gunasekara, Ph.D.</w:t>
      </w:r>
    </w:p>
    <w:p w14:paraId="47A1E6B8" w14:textId="755325A1" w:rsidR="00D815DF" w:rsidRDefault="00800CD6">
      <w:pPr>
        <w:spacing w:after="40"/>
        <w:jc w:val="center"/>
      </w:pPr>
      <w:r>
        <w:rPr>
          <w:color w:val="4A5568"/>
          <w:sz w:val="21"/>
          <w:szCs w:val="21"/>
        </w:rPr>
        <w:t xml:space="preserve">Houston, </w:t>
      </w:r>
      <w:proofErr w:type="gramStart"/>
      <w:r>
        <w:rPr>
          <w:color w:val="4A5568"/>
          <w:sz w:val="21"/>
          <w:szCs w:val="21"/>
        </w:rPr>
        <w:t>TX  ·</w:t>
      </w:r>
      <w:proofErr w:type="gramEnd"/>
      <w:r>
        <w:rPr>
          <w:color w:val="4A5568"/>
          <w:sz w:val="21"/>
          <w:szCs w:val="21"/>
        </w:rPr>
        <w:t xml:space="preserve"> </w:t>
      </w:r>
      <w:proofErr w:type="gramStart"/>
      <w:r w:rsidR="00BD7DA4">
        <w:rPr>
          <w:color w:val="4A5568"/>
          <w:sz w:val="21"/>
          <w:szCs w:val="21"/>
        </w:rPr>
        <w:t>cjgunase@</w:t>
      </w:r>
      <w:r w:rsidR="001E4FE1">
        <w:rPr>
          <w:color w:val="4A5568"/>
          <w:sz w:val="21"/>
          <w:szCs w:val="21"/>
        </w:rPr>
        <w:t>gmail</w:t>
      </w:r>
      <w:r w:rsidR="00BD7DA4">
        <w:rPr>
          <w:color w:val="4A5568"/>
          <w:sz w:val="21"/>
          <w:szCs w:val="21"/>
        </w:rPr>
        <w:t>.com</w:t>
      </w:r>
      <w:r>
        <w:rPr>
          <w:color w:val="4A5568"/>
          <w:sz w:val="21"/>
          <w:szCs w:val="21"/>
        </w:rPr>
        <w:t xml:space="preserve">  ·</w:t>
      </w:r>
      <w:proofErr w:type="gramEnd"/>
      <w:r>
        <w:rPr>
          <w:color w:val="4A5568"/>
          <w:sz w:val="21"/>
          <w:szCs w:val="21"/>
        </w:rPr>
        <w:t xml:space="preserve">  906-231-</w:t>
      </w:r>
      <w:proofErr w:type="gramStart"/>
      <w:r>
        <w:rPr>
          <w:color w:val="4A5568"/>
          <w:sz w:val="21"/>
          <w:szCs w:val="21"/>
        </w:rPr>
        <w:t>3808  ·</w:t>
      </w:r>
      <w:proofErr w:type="gramEnd"/>
      <w:r>
        <w:rPr>
          <w:color w:val="4A5568"/>
          <w:sz w:val="21"/>
          <w:szCs w:val="21"/>
        </w:rPr>
        <w:t xml:space="preserve">  </w:t>
      </w:r>
      <w:r w:rsidR="00B6760B">
        <w:rPr>
          <w:color w:val="4A5568"/>
          <w:sz w:val="21"/>
          <w:szCs w:val="21"/>
        </w:rPr>
        <w:t xml:space="preserve">US </w:t>
      </w:r>
      <w:r>
        <w:rPr>
          <w:color w:val="4A5568"/>
          <w:sz w:val="21"/>
          <w:szCs w:val="21"/>
        </w:rPr>
        <w:t>Permanent Resident</w:t>
      </w:r>
    </w:p>
    <w:p w14:paraId="291CF2BE" w14:textId="1353DD62" w:rsidR="00D815DF" w:rsidRDefault="00800CD6">
      <w:pPr>
        <w:spacing w:after="40"/>
        <w:jc w:val="center"/>
      </w:pPr>
      <w:proofErr w:type="gramStart"/>
      <w:r>
        <w:rPr>
          <w:color w:val="4A5568"/>
          <w:sz w:val="21"/>
          <w:szCs w:val="21"/>
        </w:rPr>
        <w:t xml:space="preserve">·  </w:t>
      </w:r>
      <w:r w:rsidR="00B6760B" w:rsidRPr="00B6760B">
        <w:rPr>
          <w:color w:val="4A5568"/>
          <w:sz w:val="21"/>
          <w:szCs w:val="21"/>
        </w:rPr>
        <w:t>https://github.com/cjgunase</w:t>
      </w:r>
      <w:proofErr w:type="gramEnd"/>
      <w:r>
        <w:rPr>
          <w:color w:val="4A5568"/>
          <w:sz w:val="21"/>
          <w:szCs w:val="21"/>
        </w:rPr>
        <w:t xml:space="preserve"> ·</w:t>
      </w:r>
    </w:p>
    <w:p w14:paraId="56992AF4" w14:textId="2AEF6D8C" w:rsidR="00D815DF" w:rsidRDefault="00800CD6">
      <w:pPr>
        <w:pBdr>
          <w:bottom w:val="single" w:sz="8" w:space="6" w:color="1B3A5C"/>
        </w:pBdr>
        <w:spacing w:after="60"/>
        <w:jc w:val="center"/>
      </w:pPr>
      <w:r>
        <w:rPr>
          <w:b/>
          <w:bCs/>
          <w:color w:val="1B3A5C"/>
          <w:sz w:val="23"/>
          <w:szCs w:val="23"/>
        </w:rPr>
        <w:t>Bioinformatics · Machine Learning &amp; AI · Data Engineering</w:t>
      </w:r>
    </w:p>
    <w:p w14:paraId="4D11BADE" w14:textId="77777777" w:rsidR="00D815DF" w:rsidRDefault="00800CD6">
      <w:pPr>
        <w:spacing w:before="280" w:after="40"/>
      </w:pPr>
      <w:r>
        <w:rPr>
          <w:b/>
          <w:bCs/>
          <w:color w:val="1B3A5C"/>
          <w:sz w:val="26"/>
          <w:szCs w:val="26"/>
        </w:rPr>
        <w:t>PROFESSIONAL SUMMARY</w:t>
      </w:r>
    </w:p>
    <w:p w14:paraId="3CF33692" w14:textId="6851D738" w:rsidR="00E01187" w:rsidRDefault="00800CD6" w:rsidP="00DA4F5D">
      <w:pPr>
        <w:spacing w:before="40" w:after="100"/>
        <w:jc w:val="both"/>
      </w:pPr>
      <w:r>
        <w:t>Computational scientist with 10+ years of experience designing and deploying production-grade genomics pipelines, machine learning models, and AI-driven research tools. Co-developer of the Agilent SureSelect Baylor Human CoRSIV Panel</w:t>
      </w:r>
      <w:r w:rsidR="00A40394">
        <w:t xml:space="preserve">, Xtra </w:t>
      </w:r>
      <w:proofErr w:type="spellStart"/>
      <w:r w:rsidR="00A40394">
        <w:t>DNAm</w:t>
      </w:r>
      <w:proofErr w:type="spellEnd"/>
      <w:r w:rsidR="00A40394">
        <w:t xml:space="preserve"> Array with </w:t>
      </w:r>
      <w:proofErr w:type="spellStart"/>
      <w:r w:rsidR="00A40394">
        <w:t>TruDiagnostic</w:t>
      </w:r>
      <w:proofErr w:type="spellEnd"/>
      <w:r>
        <w:t xml:space="preserve"> — </w:t>
      </w:r>
      <w:r w:rsidR="00A40394">
        <w:t xml:space="preserve">two </w:t>
      </w:r>
      <w:r>
        <w:t>commercialized genome-scale methylation profiling product</w:t>
      </w:r>
      <w:r w:rsidR="00A40394">
        <w:t>s</w:t>
      </w:r>
      <w:r>
        <w:t>. First author on high-impact publications in Genome Biology, Translational Psychiatry, and Nucleic Acids Research. Experienced building scalable data infrastructure on HPC and cloud environments, with a growing portfolio of applied LLM and NLP systems for scientific research. Brings the rigor of academic research and the delivery mindset of production engineering.</w:t>
      </w:r>
    </w:p>
    <w:p w14:paraId="68E8E86F" w14:textId="588BD3AC" w:rsidR="00E01187" w:rsidRDefault="00E01187" w:rsidP="00E01187">
      <w:pPr>
        <w:spacing w:before="280" w:after="40"/>
      </w:pPr>
      <w:r>
        <w:rPr>
          <w:b/>
          <w:bCs/>
          <w:color w:val="1B3A5C"/>
          <w:sz w:val="26"/>
          <w:szCs w:val="26"/>
        </w:rPr>
        <w:t>EDUCATION</w:t>
      </w:r>
    </w:p>
    <w:p w14:paraId="4A29E249" w14:textId="77777777" w:rsidR="00E01187" w:rsidRDefault="00E01187" w:rsidP="00E01187">
      <w:pPr>
        <w:tabs>
          <w:tab w:val="right" w:pos="9026"/>
        </w:tabs>
        <w:spacing w:after="40"/>
      </w:pPr>
      <w:r>
        <w:rPr>
          <w:b/>
          <w:bCs/>
        </w:rPr>
        <w:t>Ph.D., Computational Science and Engineering</w:t>
      </w:r>
      <w:r>
        <w:rPr>
          <w:color w:val="4A5568"/>
        </w:rPr>
        <w:tab/>
        <w:t>2013 – 2017</w:t>
      </w:r>
    </w:p>
    <w:p w14:paraId="43DADCF1" w14:textId="77777777" w:rsidR="00E01187" w:rsidRDefault="00E01187" w:rsidP="00E01187">
      <w:pPr>
        <w:spacing w:after="60"/>
      </w:pPr>
      <w:r>
        <w:rPr>
          <w:i/>
          <w:iCs/>
          <w:color w:val="4A5568"/>
          <w:sz w:val="21"/>
          <w:szCs w:val="21"/>
        </w:rPr>
        <w:t>Michigan Technological University</w:t>
      </w:r>
      <w:r>
        <w:rPr>
          <w:color w:val="4A5568"/>
          <w:sz w:val="21"/>
          <w:szCs w:val="21"/>
        </w:rPr>
        <w:t xml:space="preserve"> </w:t>
      </w:r>
      <w:proofErr w:type="gramStart"/>
      <w:r>
        <w:rPr>
          <w:color w:val="4A5568"/>
          <w:sz w:val="21"/>
          <w:szCs w:val="21"/>
        </w:rPr>
        <w:t>·  Houghton</w:t>
      </w:r>
      <w:proofErr w:type="gramEnd"/>
      <w:r>
        <w:rPr>
          <w:color w:val="4A5568"/>
          <w:sz w:val="21"/>
          <w:szCs w:val="21"/>
        </w:rPr>
        <w:t>, MI</w:t>
      </w:r>
    </w:p>
    <w:p w14:paraId="3E5ADBE6" w14:textId="415E450D" w:rsidR="00E01187" w:rsidRDefault="00E01187" w:rsidP="00E01187">
      <w:pPr>
        <w:spacing w:after="80"/>
      </w:pPr>
      <w:r>
        <w:t xml:space="preserve">Thesis: </w:t>
      </w:r>
      <w:r w:rsidRPr="009A73C1">
        <w:t xml:space="preserve">Development Of Bioinformatics Tools and Algorithms </w:t>
      </w:r>
      <w:r>
        <w:t>f</w:t>
      </w:r>
      <w:r w:rsidRPr="009A73C1">
        <w:t xml:space="preserve">or Identifying Pathway Regulators, Inferring Gene Regulatory Relationships </w:t>
      </w:r>
      <w:r>
        <w:t>a</w:t>
      </w:r>
      <w:r w:rsidRPr="009A73C1">
        <w:t>nd Visualizing Gene Expression Data</w:t>
      </w:r>
    </w:p>
    <w:p w14:paraId="3EB2D1EF" w14:textId="77777777" w:rsidR="00E01187" w:rsidRDefault="00E01187" w:rsidP="00E01187">
      <w:pPr>
        <w:tabs>
          <w:tab w:val="right" w:pos="9026"/>
        </w:tabs>
        <w:spacing w:after="40"/>
      </w:pPr>
      <w:r>
        <w:rPr>
          <w:b/>
          <w:bCs/>
        </w:rPr>
        <w:t>B.S., Computational Physics</w:t>
      </w:r>
      <w:r>
        <w:rPr>
          <w:color w:val="4A5568"/>
        </w:rPr>
        <w:tab/>
        <w:t>2006 – 2010</w:t>
      </w:r>
    </w:p>
    <w:p w14:paraId="047217B0" w14:textId="6DC5A3B3" w:rsidR="00D815DF" w:rsidRDefault="00E01187" w:rsidP="00E01187">
      <w:pPr>
        <w:spacing w:after="60"/>
      </w:pPr>
      <w:r>
        <w:rPr>
          <w:i/>
          <w:iCs/>
          <w:color w:val="4A5568"/>
          <w:sz w:val="21"/>
          <w:szCs w:val="21"/>
        </w:rPr>
        <w:t xml:space="preserve">University of </w:t>
      </w:r>
      <w:proofErr w:type="gramStart"/>
      <w:r>
        <w:rPr>
          <w:i/>
          <w:iCs/>
          <w:color w:val="4A5568"/>
          <w:sz w:val="21"/>
          <w:szCs w:val="21"/>
        </w:rPr>
        <w:t>Colombo</w:t>
      </w:r>
      <w:r>
        <w:rPr>
          <w:color w:val="4A5568"/>
          <w:sz w:val="21"/>
          <w:szCs w:val="21"/>
        </w:rPr>
        <w:t xml:space="preserve">  ·</w:t>
      </w:r>
      <w:proofErr w:type="gramEnd"/>
      <w:r>
        <w:rPr>
          <w:color w:val="4A5568"/>
          <w:sz w:val="21"/>
          <w:szCs w:val="21"/>
        </w:rPr>
        <w:t xml:space="preserve">  Sri Lanka</w:t>
      </w:r>
    </w:p>
    <w:p w14:paraId="28035AA2" w14:textId="77777777" w:rsidR="00D815DF" w:rsidRDefault="00800CD6">
      <w:pPr>
        <w:spacing w:before="280" w:after="40"/>
      </w:pPr>
      <w:r>
        <w:rPr>
          <w:b/>
          <w:bCs/>
          <w:color w:val="1B3A5C"/>
          <w:sz w:val="26"/>
          <w:szCs w:val="26"/>
        </w:rPr>
        <w:t>PROFESSIONAL EXPERIENCE</w:t>
      </w:r>
    </w:p>
    <w:p w14:paraId="23B8CC53" w14:textId="77777777" w:rsidR="00D815DF" w:rsidRDefault="00D815DF">
      <w:pPr>
        <w:pBdr>
          <w:bottom w:val="single" w:sz="8" w:space="4" w:color="1B3A5C"/>
        </w:pBdr>
        <w:spacing w:after="80"/>
      </w:pPr>
    </w:p>
    <w:p w14:paraId="03834CF8" w14:textId="62368EF6" w:rsidR="00D815DF" w:rsidRDefault="00800CD6">
      <w:pPr>
        <w:tabs>
          <w:tab w:val="right" w:pos="9026"/>
        </w:tabs>
        <w:spacing w:before="120" w:after="40"/>
      </w:pPr>
      <w:r>
        <w:rPr>
          <w:b/>
          <w:bCs/>
          <w:color w:val="1B3A5C"/>
          <w:sz w:val="23"/>
          <w:szCs w:val="23"/>
        </w:rPr>
        <w:t xml:space="preserve">Bioinformatics </w:t>
      </w:r>
      <w:r w:rsidR="00021A2D">
        <w:rPr>
          <w:b/>
          <w:bCs/>
          <w:color w:val="1B3A5C"/>
          <w:sz w:val="23"/>
          <w:szCs w:val="23"/>
        </w:rPr>
        <w:t>Programmer</w:t>
      </w:r>
      <w:r>
        <w:rPr>
          <w:b/>
          <w:bCs/>
          <w:color w:val="1B3A5C"/>
          <w:sz w:val="23"/>
          <w:szCs w:val="23"/>
        </w:rPr>
        <w:t xml:space="preserve"> / </w:t>
      </w:r>
      <w:r w:rsidR="00021A2D">
        <w:rPr>
          <w:b/>
          <w:bCs/>
          <w:color w:val="1B3A5C"/>
          <w:sz w:val="23"/>
          <w:szCs w:val="23"/>
        </w:rPr>
        <w:t>Analyst II</w:t>
      </w:r>
      <w:r>
        <w:rPr>
          <w:i/>
          <w:iCs/>
          <w:color w:val="4A5568"/>
          <w:sz w:val="21"/>
          <w:szCs w:val="21"/>
        </w:rPr>
        <w:tab/>
        <w:t>2020 – Present</w:t>
      </w:r>
    </w:p>
    <w:p w14:paraId="13F1E9A1" w14:textId="6691540E" w:rsidR="009A73C1" w:rsidRPr="00E01187" w:rsidRDefault="00800CD6">
      <w:pPr>
        <w:spacing w:after="60"/>
        <w:rPr>
          <w:color w:val="4A5568"/>
          <w:sz w:val="21"/>
          <w:szCs w:val="21"/>
        </w:rPr>
      </w:pPr>
      <w:r>
        <w:rPr>
          <w:i/>
          <w:iCs/>
          <w:color w:val="4A5568"/>
          <w:sz w:val="21"/>
          <w:szCs w:val="21"/>
        </w:rPr>
        <w:t>Children's Nutrition Research Center, Baylor College of Medicine</w:t>
      </w:r>
      <w:r>
        <w:rPr>
          <w:color w:val="4A5568"/>
          <w:sz w:val="21"/>
          <w:szCs w:val="21"/>
        </w:rPr>
        <w:t xml:space="preserve"> · Houston, TX</w:t>
      </w:r>
    </w:p>
    <w:p w14:paraId="48EFFFD2" w14:textId="459DAA6A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Architected and deployed Python-based W</w:t>
      </w:r>
      <w:r w:rsidR="00021A2D">
        <w:rPr>
          <w:sz w:val="21"/>
          <w:szCs w:val="21"/>
        </w:rPr>
        <w:t xml:space="preserve">hole </w:t>
      </w:r>
      <w:r>
        <w:rPr>
          <w:sz w:val="21"/>
          <w:szCs w:val="21"/>
        </w:rPr>
        <w:t>G</w:t>
      </w:r>
      <w:r w:rsidR="00021A2D">
        <w:rPr>
          <w:sz w:val="21"/>
          <w:szCs w:val="21"/>
        </w:rPr>
        <w:t xml:space="preserve">enome </w:t>
      </w:r>
      <w:r>
        <w:rPr>
          <w:sz w:val="21"/>
          <w:szCs w:val="21"/>
        </w:rPr>
        <w:t>B</w:t>
      </w:r>
      <w:r w:rsidR="00021A2D">
        <w:rPr>
          <w:sz w:val="21"/>
          <w:szCs w:val="21"/>
        </w:rPr>
        <w:t xml:space="preserve">isulfite </w:t>
      </w:r>
      <w:r>
        <w:rPr>
          <w:sz w:val="21"/>
          <w:szCs w:val="21"/>
        </w:rPr>
        <w:t>S</w:t>
      </w:r>
      <w:r w:rsidR="00021A2D">
        <w:rPr>
          <w:sz w:val="21"/>
          <w:szCs w:val="21"/>
        </w:rPr>
        <w:t>equencing</w:t>
      </w:r>
      <w:r>
        <w:rPr>
          <w:sz w:val="21"/>
          <w:szCs w:val="21"/>
        </w:rPr>
        <w:t xml:space="preserve"> analysis pipelines processing </w:t>
      </w:r>
      <w:r w:rsidR="00021A2D">
        <w:rPr>
          <w:sz w:val="21"/>
          <w:szCs w:val="21"/>
        </w:rPr>
        <w:t>60</w:t>
      </w:r>
      <w:r>
        <w:rPr>
          <w:sz w:val="21"/>
          <w:szCs w:val="21"/>
        </w:rPr>
        <w:t xml:space="preserve"> TB of sequencing data across </w:t>
      </w:r>
      <w:r w:rsidR="00021A2D">
        <w:rPr>
          <w:sz w:val="21"/>
          <w:szCs w:val="21"/>
        </w:rPr>
        <w:t>2</w:t>
      </w:r>
      <w:r>
        <w:rPr>
          <w:sz w:val="21"/>
          <w:szCs w:val="21"/>
        </w:rPr>
        <w:t xml:space="preserve"> human cohorts</w:t>
      </w:r>
    </w:p>
    <w:p w14:paraId="3A3605D6" w14:textId="660BC0A5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Developed and validated ML classifiers for epigenetic biomarker discovery, achieving </w:t>
      </w:r>
      <w:r w:rsidR="00021A2D">
        <w:rPr>
          <w:sz w:val="21"/>
          <w:szCs w:val="21"/>
        </w:rPr>
        <w:t>80% accuracy</w:t>
      </w:r>
      <w:r>
        <w:rPr>
          <w:sz w:val="21"/>
          <w:szCs w:val="21"/>
        </w:rPr>
        <w:t xml:space="preserve"> in schizophrenia case-control classification (published, Translational Psychiatry 2021)</w:t>
      </w:r>
    </w:p>
    <w:p w14:paraId="458AC7D2" w14:textId="1F1CC726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Co-developed the </w:t>
      </w:r>
      <w:hyperlink r:id="rId7" w:history="1">
        <w:r w:rsidRPr="003574C3">
          <w:rPr>
            <w:rStyle w:val="Hyperlink"/>
            <w:color w:val="auto"/>
            <w:sz w:val="21"/>
            <w:szCs w:val="21"/>
          </w:rPr>
          <w:t>Agilent SureSelect Baylor Human Co</w:t>
        </w:r>
        <w:r w:rsidRPr="003574C3">
          <w:rPr>
            <w:rStyle w:val="Hyperlink"/>
            <w:color w:val="auto"/>
            <w:sz w:val="21"/>
            <w:szCs w:val="21"/>
          </w:rPr>
          <w:t>R</w:t>
        </w:r>
        <w:r w:rsidRPr="003574C3">
          <w:rPr>
            <w:rStyle w:val="Hyperlink"/>
            <w:color w:val="auto"/>
            <w:sz w:val="21"/>
            <w:szCs w:val="21"/>
          </w:rPr>
          <w:t>SIV Panel</w:t>
        </w:r>
      </w:hyperlink>
      <w:r>
        <w:rPr>
          <w:sz w:val="21"/>
          <w:szCs w:val="21"/>
        </w:rPr>
        <w:t xml:space="preserve"> (launched April 2023), enabling cost-effective population-scale DNA methylation profiling; panel is now commercially available and used in </w:t>
      </w:r>
      <w:r w:rsidR="00021A2D">
        <w:rPr>
          <w:sz w:val="21"/>
          <w:szCs w:val="21"/>
        </w:rPr>
        <w:t>several</w:t>
      </w:r>
      <w:r>
        <w:rPr>
          <w:sz w:val="21"/>
          <w:szCs w:val="21"/>
        </w:rPr>
        <w:t xml:space="preserve"> labs globally</w:t>
      </w:r>
      <w:r w:rsidR="00A40394">
        <w:rPr>
          <w:sz w:val="21"/>
          <w:szCs w:val="21"/>
        </w:rPr>
        <w:t xml:space="preserve">. </w:t>
      </w:r>
    </w:p>
    <w:p w14:paraId="78209E66" w14:textId="3150CA8B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 xml:space="preserve">Built </w:t>
      </w:r>
      <w:r w:rsidR="00A40394">
        <w:rPr>
          <w:sz w:val="21"/>
          <w:szCs w:val="21"/>
        </w:rPr>
        <w:t xml:space="preserve">Data </w:t>
      </w:r>
      <w:r>
        <w:rPr>
          <w:sz w:val="21"/>
          <w:szCs w:val="21"/>
        </w:rPr>
        <w:t xml:space="preserve">pipelines integrating genomic, clinical, and metadata sources for multi-cohort population studies across </w:t>
      </w:r>
      <w:r w:rsidR="00A40394">
        <w:rPr>
          <w:sz w:val="21"/>
          <w:szCs w:val="21"/>
        </w:rPr>
        <w:t>100s of</w:t>
      </w:r>
      <w:r>
        <w:rPr>
          <w:sz w:val="21"/>
          <w:szCs w:val="21"/>
        </w:rPr>
        <w:t xml:space="preserve"> participants</w:t>
      </w:r>
    </w:p>
    <w:p w14:paraId="727DEF02" w14:textId="354B0D42" w:rsidR="009A73C1" w:rsidRDefault="00800CD6" w:rsidP="009A73C1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Designed and deployed automated analysis reporting infrastructure reducing manual reporting overhead</w:t>
      </w:r>
      <w:r w:rsidR="00A40394">
        <w:rPr>
          <w:sz w:val="21"/>
          <w:szCs w:val="21"/>
        </w:rPr>
        <w:t>.</w:t>
      </w:r>
    </w:p>
    <w:p w14:paraId="06766A3F" w14:textId="4D32C467" w:rsidR="00D815DF" w:rsidRDefault="00800CD6">
      <w:pPr>
        <w:tabs>
          <w:tab w:val="right" w:pos="9026"/>
        </w:tabs>
        <w:spacing w:before="120" w:after="40"/>
      </w:pPr>
      <w:r>
        <w:rPr>
          <w:b/>
          <w:bCs/>
          <w:color w:val="1B3A5C"/>
          <w:sz w:val="23"/>
          <w:szCs w:val="23"/>
        </w:rPr>
        <w:t>Bioinformatics Analyst</w:t>
      </w:r>
      <w:r w:rsidR="00021A2D">
        <w:rPr>
          <w:b/>
          <w:bCs/>
          <w:color w:val="1B3A5C"/>
          <w:sz w:val="23"/>
          <w:szCs w:val="23"/>
        </w:rPr>
        <w:t xml:space="preserve"> I</w:t>
      </w:r>
      <w:r>
        <w:rPr>
          <w:i/>
          <w:iCs/>
          <w:color w:val="4A5568"/>
          <w:sz w:val="21"/>
          <w:szCs w:val="21"/>
        </w:rPr>
        <w:tab/>
        <w:t>201</w:t>
      </w:r>
      <w:r w:rsidR="00021A2D">
        <w:rPr>
          <w:i/>
          <w:iCs/>
          <w:color w:val="4A5568"/>
          <w:sz w:val="21"/>
          <w:szCs w:val="21"/>
        </w:rPr>
        <w:t>9</w:t>
      </w:r>
      <w:r>
        <w:rPr>
          <w:i/>
          <w:iCs/>
          <w:color w:val="4A5568"/>
          <w:sz w:val="21"/>
          <w:szCs w:val="21"/>
        </w:rPr>
        <w:t xml:space="preserve"> – 2020</w:t>
      </w:r>
    </w:p>
    <w:p w14:paraId="07D6AA6A" w14:textId="7F4E5449" w:rsidR="00D815DF" w:rsidRDefault="00800CD6">
      <w:pPr>
        <w:spacing w:after="60"/>
      </w:pPr>
      <w:r>
        <w:rPr>
          <w:i/>
          <w:iCs/>
          <w:color w:val="4A5568"/>
          <w:sz w:val="21"/>
          <w:szCs w:val="21"/>
        </w:rPr>
        <w:t>Baylor College of Medicine</w:t>
      </w:r>
      <w:r>
        <w:rPr>
          <w:color w:val="4A5568"/>
          <w:sz w:val="21"/>
          <w:szCs w:val="21"/>
        </w:rPr>
        <w:t xml:space="preserve"> · Houston, TX</w:t>
      </w:r>
    </w:p>
    <w:p w14:paraId="51544879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Developed population-scale epigenomics workflows characterizing systemic interindividual variation across [N] human subjects (Genome Biology 2019, 2023)</w:t>
      </w:r>
    </w:p>
    <w:p w14:paraId="296D2AFE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Built distributed computing workflows on LSF/SLURM HPC clusters for processing terabyte-scale sequencing datasets</w:t>
      </w:r>
    </w:p>
    <w:p w14:paraId="5C170E5D" w14:textId="77777777" w:rsidR="00D815DF" w:rsidRPr="009A73C1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Designed reproducible, version-controlled bioinformatics environments using Conda, Docker, and Git CI workflows</w:t>
      </w:r>
    </w:p>
    <w:p w14:paraId="54066A65" w14:textId="77777777" w:rsidR="009A73C1" w:rsidRDefault="009A73C1" w:rsidP="009A73C1">
      <w:pPr>
        <w:pStyle w:val="ListParagraph"/>
        <w:spacing w:after="40"/>
        <w:ind w:left="560"/>
      </w:pPr>
    </w:p>
    <w:p w14:paraId="7BE73D04" w14:textId="793E3EA2" w:rsidR="00021A2D" w:rsidRPr="00E01187" w:rsidRDefault="00021A2D" w:rsidP="00021A2D">
      <w:pPr>
        <w:spacing w:after="40"/>
        <w:rPr>
          <w:b/>
          <w:bCs/>
          <w:color w:val="1B395C"/>
          <w:sz w:val="23"/>
          <w:szCs w:val="23"/>
        </w:rPr>
      </w:pPr>
      <w:r w:rsidRPr="00E01187">
        <w:rPr>
          <w:b/>
          <w:bCs/>
          <w:color w:val="1B395C"/>
          <w:sz w:val="23"/>
          <w:szCs w:val="23"/>
        </w:rPr>
        <w:t>Post-Doctoral Fellow</w:t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>
        <w:rPr>
          <w:b/>
          <w:bCs/>
          <w:color w:val="1B395C"/>
          <w:sz w:val="23"/>
          <w:szCs w:val="23"/>
        </w:rPr>
        <w:tab/>
      </w:r>
      <w:r w:rsidR="00E01187" w:rsidRPr="00E01187">
        <w:rPr>
          <w:i/>
          <w:iCs/>
          <w:color w:val="4A5567"/>
          <w:sz w:val="21"/>
          <w:szCs w:val="21"/>
        </w:rPr>
        <w:t>2017-2019</w:t>
      </w:r>
    </w:p>
    <w:p w14:paraId="2C2C4EF3" w14:textId="56877F0B" w:rsidR="00021A2D" w:rsidRDefault="00021A2D" w:rsidP="00021A2D">
      <w:pPr>
        <w:spacing w:after="60"/>
      </w:pPr>
      <w:r>
        <w:rPr>
          <w:i/>
          <w:iCs/>
          <w:color w:val="4A5568"/>
          <w:sz w:val="21"/>
          <w:szCs w:val="21"/>
        </w:rPr>
        <w:t xml:space="preserve">Baylor College of </w:t>
      </w:r>
      <w:r w:rsidR="009A73C1">
        <w:rPr>
          <w:i/>
          <w:iCs/>
          <w:color w:val="4A5568"/>
          <w:sz w:val="21"/>
          <w:szCs w:val="21"/>
        </w:rPr>
        <w:t>Medicine</w:t>
      </w:r>
      <w:r w:rsidR="009A73C1">
        <w:rPr>
          <w:color w:val="4A5568"/>
          <w:sz w:val="21"/>
          <w:szCs w:val="21"/>
        </w:rPr>
        <w:t xml:space="preserve"> · Houston</w:t>
      </w:r>
      <w:r>
        <w:rPr>
          <w:color w:val="4A5568"/>
          <w:sz w:val="21"/>
          <w:szCs w:val="21"/>
        </w:rPr>
        <w:t>, TX</w:t>
      </w:r>
    </w:p>
    <w:p w14:paraId="2CB7B501" w14:textId="6A04588E" w:rsidR="00021A2D" w:rsidRDefault="00A40394" w:rsidP="00A40394">
      <w:pPr>
        <w:pStyle w:val="ListParagraph"/>
        <w:numPr>
          <w:ilvl w:val="0"/>
          <w:numId w:val="4"/>
        </w:numPr>
        <w:spacing w:after="40"/>
      </w:pPr>
      <w:r>
        <w:t xml:space="preserve">Developed the first algorithm to screen for </w:t>
      </w:r>
      <w:r w:rsidR="009A73C1">
        <w:t>systemic epigenetic variants in the human genome.</w:t>
      </w:r>
    </w:p>
    <w:p w14:paraId="3708620D" w14:textId="77777777" w:rsidR="00D815DF" w:rsidRDefault="00D815DF">
      <w:pPr>
        <w:spacing w:after="80"/>
      </w:pPr>
    </w:p>
    <w:p w14:paraId="57A65FAB" w14:textId="77777777" w:rsidR="00D815DF" w:rsidRDefault="00800CD6">
      <w:pPr>
        <w:tabs>
          <w:tab w:val="right" w:pos="9026"/>
        </w:tabs>
        <w:spacing w:before="120" w:after="40"/>
      </w:pPr>
      <w:r>
        <w:rPr>
          <w:b/>
          <w:bCs/>
          <w:color w:val="1B3A5C"/>
          <w:sz w:val="23"/>
          <w:szCs w:val="23"/>
        </w:rPr>
        <w:t>Graduate Researcher — Computational Science &amp; Engineering</w:t>
      </w:r>
      <w:r>
        <w:rPr>
          <w:i/>
          <w:iCs/>
          <w:color w:val="4A5568"/>
          <w:sz w:val="21"/>
          <w:szCs w:val="21"/>
        </w:rPr>
        <w:tab/>
        <w:t>2013 – 2017</w:t>
      </w:r>
    </w:p>
    <w:p w14:paraId="24B0FFE2" w14:textId="7DF5096F" w:rsidR="00D815DF" w:rsidRDefault="00800CD6">
      <w:pPr>
        <w:spacing w:after="60"/>
      </w:pPr>
      <w:r>
        <w:rPr>
          <w:i/>
          <w:iCs/>
          <w:color w:val="4A5568"/>
          <w:sz w:val="21"/>
          <w:szCs w:val="21"/>
        </w:rPr>
        <w:t xml:space="preserve">Michigan Technological </w:t>
      </w:r>
      <w:r w:rsidR="009A73C1">
        <w:rPr>
          <w:i/>
          <w:iCs/>
          <w:color w:val="4A5568"/>
          <w:sz w:val="21"/>
          <w:szCs w:val="21"/>
        </w:rPr>
        <w:t>University</w:t>
      </w:r>
      <w:r w:rsidR="009A73C1">
        <w:rPr>
          <w:color w:val="4A5568"/>
          <w:sz w:val="21"/>
          <w:szCs w:val="21"/>
        </w:rPr>
        <w:t xml:space="preserve"> · Houghton</w:t>
      </w:r>
      <w:r>
        <w:rPr>
          <w:color w:val="4A5568"/>
          <w:sz w:val="21"/>
          <w:szCs w:val="21"/>
        </w:rPr>
        <w:t>, MI</w:t>
      </w:r>
    </w:p>
    <w:p w14:paraId="355555FF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Developed ML algorithms for genomic feature discovery and gene regulatory network analysis</w:t>
      </w:r>
    </w:p>
    <w:p w14:paraId="25D0E9C3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Built and benchmarked statistical models for large-scale biological datasets</w:t>
      </w:r>
    </w:p>
    <w:p w14:paraId="57C31D71" w14:textId="77777777" w:rsidR="009A73C1" w:rsidRDefault="009A73C1" w:rsidP="00E01187">
      <w:pPr>
        <w:spacing w:after="40"/>
      </w:pPr>
    </w:p>
    <w:p w14:paraId="36BCD724" w14:textId="77777777" w:rsidR="00D815DF" w:rsidRDefault="00800CD6">
      <w:pPr>
        <w:spacing w:before="280" w:after="40"/>
      </w:pPr>
      <w:r>
        <w:rPr>
          <w:b/>
          <w:bCs/>
          <w:color w:val="1B3A5C"/>
          <w:sz w:val="26"/>
          <w:szCs w:val="26"/>
        </w:rPr>
        <w:t>AI &amp; DATA ENGINEERING PROJECTS</w:t>
      </w:r>
    </w:p>
    <w:p w14:paraId="05965F8A" w14:textId="77777777" w:rsidR="00D815DF" w:rsidRDefault="00D815DF">
      <w:pPr>
        <w:pBdr>
          <w:bottom w:val="single" w:sz="8" w:space="4" w:color="1B3A5C"/>
        </w:pBdr>
        <w:spacing w:after="80"/>
      </w:pPr>
    </w:p>
    <w:p w14:paraId="74DBF457" w14:textId="77777777" w:rsidR="00D815DF" w:rsidRDefault="00800CD6">
      <w:pPr>
        <w:spacing w:before="120" w:after="40"/>
      </w:pPr>
      <w:r>
        <w:rPr>
          <w:b/>
          <w:bCs/>
          <w:color w:val="1B3A5C"/>
        </w:rPr>
        <w:t xml:space="preserve">Genomics AI Research </w:t>
      </w:r>
      <w:proofErr w:type="gramStart"/>
      <w:r>
        <w:rPr>
          <w:b/>
          <w:bCs/>
          <w:color w:val="1B3A5C"/>
        </w:rPr>
        <w:t>Assistant</w:t>
      </w:r>
      <w:r>
        <w:rPr>
          <w:i/>
          <w:iCs/>
          <w:color w:val="2563EB"/>
          <w:sz w:val="20"/>
          <w:szCs w:val="20"/>
        </w:rPr>
        <w:t xml:space="preserve">  ·</w:t>
      </w:r>
      <w:proofErr w:type="gramEnd"/>
      <w:r>
        <w:rPr>
          <w:i/>
          <w:iCs/>
          <w:color w:val="2563EB"/>
          <w:sz w:val="20"/>
          <w:szCs w:val="20"/>
        </w:rPr>
        <w:t xml:space="preserve">  [ github.com/YOUR-USERNAME/REPO — add link when </w:t>
      </w:r>
      <w:proofErr w:type="gramStart"/>
      <w:r>
        <w:rPr>
          <w:i/>
          <w:iCs/>
          <w:color w:val="2563EB"/>
          <w:sz w:val="20"/>
          <w:szCs w:val="20"/>
        </w:rPr>
        <w:t>public ]</w:t>
      </w:r>
      <w:proofErr w:type="gramEnd"/>
    </w:p>
    <w:p w14:paraId="3539AB30" w14:textId="77777777" w:rsidR="00D815DF" w:rsidRDefault="00800CD6">
      <w:pPr>
        <w:spacing w:after="40"/>
      </w:pPr>
      <w:r>
        <w:rPr>
          <w:i/>
          <w:iCs/>
          <w:color w:val="4A5568"/>
          <w:sz w:val="20"/>
          <w:szCs w:val="20"/>
        </w:rPr>
        <w:t>Production RAG application for semantic search and QA over scientific literature corpora</w:t>
      </w:r>
    </w:p>
    <w:p w14:paraId="00691467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Built end-to-end LLM-powered QA system using RAG architecture over [X,000+] genomics papers</w:t>
      </w:r>
    </w:p>
    <w:p w14:paraId="5A405D3A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Implemented vector embedding pipeline (OpenAI/</w:t>
      </w:r>
      <w:proofErr w:type="spellStart"/>
      <w:r>
        <w:rPr>
          <w:sz w:val="21"/>
          <w:szCs w:val="21"/>
        </w:rPr>
        <w:t>HuggingFace</w:t>
      </w:r>
      <w:proofErr w:type="spellEnd"/>
      <w:r>
        <w:rPr>
          <w:sz w:val="21"/>
          <w:szCs w:val="21"/>
        </w:rPr>
        <w:t xml:space="preserve"> embeddings + [Pinecone / Chroma / </w:t>
      </w:r>
      <w:proofErr w:type="spellStart"/>
      <w:r>
        <w:rPr>
          <w:sz w:val="21"/>
          <w:szCs w:val="21"/>
        </w:rPr>
        <w:t>Weaviate</w:t>
      </w:r>
      <w:proofErr w:type="spellEnd"/>
      <w:r>
        <w:rPr>
          <w:sz w:val="21"/>
          <w:szCs w:val="21"/>
        </w:rPr>
        <w:t>]) with chunking strategy optimized for scientific text</w:t>
      </w:r>
    </w:p>
    <w:p w14:paraId="7245618C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Exposed REST API enabling natural language queries; [X] researchers actively using the system</w:t>
      </w:r>
    </w:p>
    <w:p w14:paraId="6ABC1A2A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2563EB"/>
          <w:sz w:val="21"/>
          <w:szCs w:val="21"/>
        </w:rPr>
        <w:t xml:space="preserve">[ Add: deployment details — running on AWS Lambda / GCP Cloud Run / self-hosted? Quantify </w:t>
      </w:r>
      <w:proofErr w:type="gramStart"/>
      <w:r>
        <w:rPr>
          <w:i/>
          <w:iCs/>
          <w:color w:val="2563EB"/>
          <w:sz w:val="21"/>
          <w:szCs w:val="21"/>
        </w:rPr>
        <w:t>usage ]</w:t>
      </w:r>
      <w:proofErr w:type="gramEnd"/>
    </w:p>
    <w:p w14:paraId="4D44A316" w14:textId="77777777" w:rsidR="00D815DF" w:rsidRDefault="00800CD6">
      <w:pPr>
        <w:spacing w:before="40" w:after="40"/>
      </w:pPr>
      <w:r>
        <w:rPr>
          <w:b/>
          <w:bCs/>
          <w:color w:val="4A5568"/>
          <w:sz w:val="20"/>
          <w:szCs w:val="20"/>
        </w:rPr>
        <w:t xml:space="preserve">Stack: </w:t>
      </w:r>
      <w:r>
        <w:rPr>
          <w:color w:val="4A5568"/>
          <w:sz w:val="20"/>
          <w:szCs w:val="20"/>
        </w:rPr>
        <w:t xml:space="preserve">Python · </w:t>
      </w:r>
      <w:proofErr w:type="spellStart"/>
      <w:r>
        <w:rPr>
          <w:color w:val="4A5568"/>
          <w:sz w:val="20"/>
          <w:szCs w:val="20"/>
        </w:rPr>
        <w:t>LangChain</w:t>
      </w:r>
      <w:proofErr w:type="spellEnd"/>
      <w:r>
        <w:rPr>
          <w:color w:val="4A5568"/>
          <w:sz w:val="20"/>
          <w:szCs w:val="20"/>
        </w:rPr>
        <w:t xml:space="preserve"> · OpenAI API · [ vector </w:t>
      </w:r>
      <w:proofErr w:type="gramStart"/>
      <w:r>
        <w:rPr>
          <w:color w:val="4A5568"/>
          <w:sz w:val="20"/>
          <w:szCs w:val="20"/>
        </w:rPr>
        <w:t>DB ]</w:t>
      </w:r>
      <w:proofErr w:type="gramEnd"/>
      <w:r>
        <w:rPr>
          <w:color w:val="4A5568"/>
          <w:sz w:val="20"/>
          <w:szCs w:val="20"/>
        </w:rPr>
        <w:t xml:space="preserve"> · </w:t>
      </w:r>
      <w:proofErr w:type="spellStart"/>
      <w:r>
        <w:rPr>
          <w:color w:val="4A5568"/>
          <w:sz w:val="20"/>
          <w:szCs w:val="20"/>
        </w:rPr>
        <w:t>FastAPI</w:t>
      </w:r>
      <w:proofErr w:type="spellEnd"/>
      <w:r>
        <w:rPr>
          <w:color w:val="4A5568"/>
          <w:sz w:val="20"/>
          <w:szCs w:val="20"/>
        </w:rPr>
        <w:t xml:space="preserve"> · Docker</w:t>
      </w:r>
    </w:p>
    <w:p w14:paraId="5D31570F" w14:textId="77777777" w:rsidR="00D815DF" w:rsidRDefault="00D815DF">
      <w:pPr>
        <w:spacing w:after="40"/>
      </w:pPr>
    </w:p>
    <w:p w14:paraId="48E5D302" w14:textId="77777777" w:rsidR="00D815DF" w:rsidRDefault="00800CD6">
      <w:pPr>
        <w:spacing w:before="120" w:after="40"/>
      </w:pPr>
      <w:r>
        <w:rPr>
          <w:b/>
          <w:bCs/>
          <w:color w:val="1B3A5C"/>
        </w:rPr>
        <w:t xml:space="preserve">AI-Driven Bioinformatics Pipeline </w:t>
      </w:r>
      <w:proofErr w:type="gramStart"/>
      <w:r>
        <w:rPr>
          <w:b/>
          <w:bCs/>
          <w:color w:val="1B3A5C"/>
        </w:rPr>
        <w:t>Orchestrator</w:t>
      </w:r>
      <w:r>
        <w:rPr>
          <w:i/>
          <w:iCs/>
          <w:color w:val="2563EB"/>
          <w:sz w:val="20"/>
          <w:szCs w:val="20"/>
        </w:rPr>
        <w:t xml:space="preserve">  ·</w:t>
      </w:r>
      <w:proofErr w:type="gramEnd"/>
      <w:r>
        <w:rPr>
          <w:i/>
          <w:iCs/>
          <w:color w:val="2563EB"/>
          <w:sz w:val="20"/>
          <w:szCs w:val="20"/>
        </w:rPr>
        <w:t xml:space="preserve">  [ github.com/YOUR-USERNAME/REPO — add link when </w:t>
      </w:r>
      <w:proofErr w:type="gramStart"/>
      <w:r>
        <w:rPr>
          <w:i/>
          <w:iCs/>
          <w:color w:val="2563EB"/>
          <w:sz w:val="20"/>
          <w:szCs w:val="20"/>
        </w:rPr>
        <w:t>public ]</w:t>
      </w:r>
      <w:proofErr w:type="gramEnd"/>
    </w:p>
    <w:p w14:paraId="33DCD788" w14:textId="77777777" w:rsidR="00D815DF" w:rsidRDefault="00800CD6">
      <w:pPr>
        <w:spacing w:after="40"/>
      </w:pPr>
      <w:r>
        <w:rPr>
          <w:i/>
          <w:iCs/>
          <w:color w:val="4A5568"/>
          <w:sz w:val="20"/>
          <w:szCs w:val="20"/>
        </w:rPr>
        <w:t>Agentic system for automated orchestration and reporting of genomic analysis workflows</w:t>
      </w:r>
    </w:p>
    <w:p w14:paraId="3A455426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Designed multi-step agent workflow integrating sequencing data retrieval, QC, alignment, and methylation calling stages</w:t>
      </w:r>
    </w:p>
    <w:p w14:paraId="10BA042F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Reduced end-to-end pipeline setup time by [X]% versus manual configuration</w:t>
      </w:r>
    </w:p>
    <w:p w14:paraId="4B3F3266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sz w:val="21"/>
          <w:szCs w:val="21"/>
        </w:rPr>
        <w:t>Generated automated narrative analysis reports using LLM summarization, reviewed by [X] lab members</w:t>
      </w:r>
    </w:p>
    <w:p w14:paraId="527D5D27" w14:textId="77777777" w:rsidR="00D815DF" w:rsidRDefault="00800CD6">
      <w:pPr>
        <w:pStyle w:val="ListParagraph"/>
        <w:numPr>
          <w:ilvl w:val="0"/>
          <w:numId w:val="2"/>
        </w:numPr>
        <w:spacing w:after="40"/>
      </w:pPr>
      <w:r>
        <w:rPr>
          <w:i/>
          <w:iCs/>
          <w:color w:val="2563EB"/>
          <w:sz w:val="21"/>
          <w:szCs w:val="21"/>
        </w:rPr>
        <w:t xml:space="preserve">[ Add: workflow manager used — </w:t>
      </w:r>
      <w:proofErr w:type="spellStart"/>
      <w:r>
        <w:rPr>
          <w:i/>
          <w:iCs/>
          <w:color w:val="2563EB"/>
          <w:sz w:val="21"/>
          <w:szCs w:val="21"/>
        </w:rPr>
        <w:t>Nextflow</w:t>
      </w:r>
      <w:proofErr w:type="spellEnd"/>
      <w:r>
        <w:rPr>
          <w:i/>
          <w:iCs/>
          <w:color w:val="2563EB"/>
          <w:sz w:val="21"/>
          <w:szCs w:val="21"/>
        </w:rPr>
        <w:t xml:space="preserve"> / </w:t>
      </w:r>
      <w:proofErr w:type="spellStart"/>
      <w:r>
        <w:rPr>
          <w:i/>
          <w:iCs/>
          <w:color w:val="2563EB"/>
          <w:sz w:val="21"/>
          <w:szCs w:val="21"/>
        </w:rPr>
        <w:t>Snakemake</w:t>
      </w:r>
      <w:proofErr w:type="spellEnd"/>
      <w:r>
        <w:rPr>
          <w:i/>
          <w:iCs/>
          <w:color w:val="2563EB"/>
          <w:sz w:val="21"/>
          <w:szCs w:val="21"/>
        </w:rPr>
        <w:t xml:space="preserve"> / Prefect? Specific bioinformatics tools (Bismark, GATK, etc.</w:t>
      </w:r>
      <w:proofErr w:type="gramStart"/>
      <w:r>
        <w:rPr>
          <w:i/>
          <w:iCs/>
          <w:color w:val="2563EB"/>
          <w:sz w:val="21"/>
          <w:szCs w:val="21"/>
        </w:rPr>
        <w:t>) ]</w:t>
      </w:r>
      <w:proofErr w:type="gramEnd"/>
    </w:p>
    <w:p w14:paraId="2E6B82CD" w14:textId="77777777" w:rsidR="00D815DF" w:rsidRDefault="00800CD6">
      <w:pPr>
        <w:spacing w:before="40" w:after="40"/>
      </w:pPr>
      <w:r>
        <w:rPr>
          <w:b/>
          <w:bCs/>
          <w:color w:val="4A5568"/>
          <w:sz w:val="20"/>
          <w:szCs w:val="20"/>
        </w:rPr>
        <w:t xml:space="preserve">Stack: </w:t>
      </w:r>
      <w:r>
        <w:rPr>
          <w:color w:val="4A5568"/>
          <w:sz w:val="20"/>
          <w:szCs w:val="20"/>
        </w:rPr>
        <w:t xml:space="preserve">Python · [ </w:t>
      </w:r>
      <w:proofErr w:type="spellStart"/>
      <w:r>
        <w:rPr>
          <w:color w:val="4A5568"/>
          <w:sz w:val="20"/>
          <w:szCs w:val="20"/>
        </w:rPr>
        <w:t>Nextflow</w:t>
      </w:r>
      <w:proofErr w:type="spellEnd"/>
      <w:r>
        <w:rPr>
          <w:color w:val="4A5568"/>
          <w:sz w:val="20"/>
          <w:szCs w:val="20"/>
        </w:rPr>
        <w:t xml:space="preserve"> / </w:t>
      </w:r>
      <w:proofErr w:type="spellStart"/>
      <w:proofErr w:type="gramStart"/>
      <w:r>
        <w:rPr>
          <w:color w:val="4A5568"/>
          <w:sz w:val="20"/>
          <w:szCs w:val="20"/>
        </w:rPr>
        <w:t>Snakemake</w:t>
      </w:r>
      <w:proofErr w:type="spellEnd"/>
      <w:r>
        <w:rPr>
          <w:color w:val="4A5568"/>
          <w:sz w:val="20"/>
          <w:szCs w:val="20"/>
        </w:rPr>
        <w:t xml:space="preserve"> ]</w:t>
      </w:r>
      <w:proofErr w:type="gramEnd"/>
      <w:r>
        <w:rPr>
          <w:color w:val="4A5568"/>
          <w:sz w:val="20"/>
          <w:szCs w:val="20"/>
        </w:rPr>
        <w:t xml:space="preserve"> · AI agents · workflow automation · Bash</w:t>
      </w:r>
    </w:p>
    <w:p w14:paraId="6D85BFF2" w14:textId="77777777" w:rsidR="00D815DF" w:rsidRDefault="00D815DF">
      <w:pPr>
        <w:spacing w:after="40"/>
      </w:pPr>
    </w:p>
    <w:p w14:paraId="542A7837" w14:textId="77777777" w:rsidR="00D815DF" w:rsidRDefault="00800CD6">
      <w:pPr>
        <w:spacing w:before="280" w:after="40"/>
      </w:pPr>
      <w:r>
        <w:rPr>
          <w:b/>
          <w:bCs/>
          <w:color w:val="1B3A5C"/>
          <w:sz w:val="26"/>
          <w:szCs w:val="26"/>
        </w:rPr>
        <w:t>SELECTED PUBLICATIONS (FIRST AUTHOR)</w:t>
      </w:r>
    </w:p>
    <w:p w14:paraId="7C52A6D3" w14:textId="77777777" w:rsidR="00D815DF" w:rsidRDefault="00D815DF">
      <w:pPr>
        <w:pBdr>
          <w:bottom w:val="single" w:sz="8" w:space="4" w:color="1B3A5C"/>
        </w:pBdr>
        <w:spacing w:after="80"/>
      </w:pPr>
    </w:p>
    <w:p w14:paraId="09D6EC7C" w14:textId="77777777" w:rsidR="00D815DF" w:rsidRDefault="00800CD6"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>Gunasekara CJ et al. Mouse metastable epialleles are extremely rare. Nucleic Acids Research 2025;53(14). PMID: 40694849.</w:t>
      </w:r>
    </w:p>
    <w:p w14:paraId="153AFFE1" w14:textId="77777777" w:rsidR="00D815DF" w:rsidRDefault="00800CD6"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>Gunasekara CJ et al. Systemic interindividual epigenetic variation in humans is associated with transposable elements and under strong genetic control. Genome Biology 2023;24. PMID: 36631879.</w:t>
      </w:r>
    </w:p>
    <w:p w14:paraId="1377225F" w14:textId="77777777" w:rsidR="00D815DF" w:rsidRDefault="00800CD6"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>Gunasekara CJ et al. A machine learning case-control classifier for schizophrenia based on DNA methylation in blood. Translational Psychiatry 2021;11(1):412. PMID: 34341337.</w:t>
      </w:r>
    </w:p>
    <w:p w14:paraId="5C6E62DD" w14:textId="77777777" w:rsidR="00D815DF" w:rsidRDefault="00800CD6">
      <w:pPr>
        <w:pStyle w:val="ListParagraph"/>
        <w:numPr>
          <w:ilvl w:val="0"/>
          <w:numId w:val="3"/>
        </w:numPr>
        <w:spacing w:after="60"/>
      </w:pPr>
      <w:r>
        <w:rPr>
          <w:sz w:val="21"/>
          <w:szCs w:val="21"/>
        </w:rPr>
        <w:t xml:space="preserve">Gunasekara CJ et al. A genomic atlas of systemic interindividual epigenetic variation in humans. Genome Biology </w:t>
      </w:r>
      <w:proofErr w:type="gramStart"/>
      <w:r>
        <w:rPr>
          <w:sz w:val="21"/>
          <w:szCs w:val="21"/>
        </w:rPr>
        <w:t>2019;10:105</w:t>
      </w:r>
      <w:proofErr w:type="gramEnd"/>
      <w:r>
        <w:rPr>
          <w:sz w:val="21"/>
          <w:szCs w:val="21"/>
        </w:rPr>
        <w:t>. PMID: 31155008.</w:t>
      </w:r>
    </w:p>
    <w:p w14:paraId="11D395A6" w14:textId="39FDFF99" w:rsidR="00D815DF" w:rsidRDefault="00800CD6">
      <w:pPr>
        <w:spacing w:before="40" w:after="40"/>
      </w:pPr>
      <w:hyperlink r:id="rId8" w:history="1">
        <w:r w:rsidRPr="009A73C1">
          <w:rPr>
            <w:rStyle w:val="Hyperlink"/>
            <w:sz w:val="21"/>
            <w:szCs w:val="21"/>
          </w:rPr>
          <w:t>Full publication list</w:t>
        </w:r>
      </w:hyperlink>
    </w:p>
    <w:p w14:paraId="7D20C137" w14:textId="77777777" w:rsidR="00D815DF" w:rsidRDefault="00800CD6">
      <w:pPr>
        <w:spacing w:before="280" w:after="40"/>
      </w:pPr>
      <w:r>
        <w:rPr>
          <w:b/>
          <w:bCs/>
          <w:color w:val="1B3A5C"/>
          <w:sz w:val="26"/>
          <w:szCs w:val="26"/>
        </w:rPr>
        <w:lastRenderedPageBreak/>
        <w:t>HONORS &amp; AWARDS</w:t>
      </w:r>
    </w:p>
    <w:p w14:paraId="6CA158DC" w14:textId="77777777" w:rsidR="00D815DF" w:rsidRDefault="00D815DF">
      <w:pPr>
        <w:pBdr>
          <w:bottom w:val="single" w:sz="8" w:space="4" w:color="1B3A5C"/>
        </w:pBdr>
        <w:spacing w:after="80"/>
      </w:pPr>
    </w:p>
    <w:p w14:paraId="04DACFC2" w14:textId="77777777" w:rsidR="00D815DF" w:rsidRDefault="00800CD6">
      <w:pPr>
        <w:tabs>
          <w:tab w:val="right" w:pos="9026"/>
        </w:tabs>
        <w:spacing w:after="40"/>
      </w:pPr>
      <w:r>
        <w:t>Dr. Dennis M. Bier Award for Best Pediatric Nutrition Research Publication</w:t>
      </w:r>
      <w:r>
        <w:rPr>
          <w:color w:val="4A5568"/>
        </w:rPr>
        <w:tab/>
        <w:t>2023</w:t>
      </w:r>
    </w:p>
    <w:p w14:paraId="7A12E51A" w14:textId="701D12F6" w:rsidR="00D815DF" w:rsidRDefault="00800CD6" w:rsidP="009A73C1">
      <w:pPr>
        <w:tabs>
          <w:tab w:val="right" w:pos="9026"/>
        </w:tabs>
        <w:spacing w:after="40"/>
        <w:rPr>
          <w:color w:val="4A5568"/>
        </w:rPr>
      </w:pPr>
      <w:r>
        <w:t>New Investigator Award — Environmental Mutagenesis and Genomic Society (EMGS)</w:t>
      </w:r>
      <w:r>
        <w:rPr>
          <w:color w:val="4A5568"/>
        </w:rPr>
        <w:tab/>
        <w:t>2019</w:t>
      </w:r>
    </w:p>
    <w:p w14:paraId="6178A28E" w14:textId="77777777" w:rsidR="00E01187" w:rsidRDefault="00E01187" w:rsidP="009A73C1">
      <w:pPr>
        <w:tabs>
          <w:tab w:val="right" w:pos="9026"/>
        </w:tabs>
        <w:spacing w:after="40"/>
        <w:rPr>
          <w:color w:val="4A5568"/>
        </w:rPr>
      </w:pPr>
    </w:p>
    <w:p w14:paraId="7C548ADB" w14:textId="77777777" w:rsidR="00E01187" w:rsidRDefault="00E01187" w:rsidP="00E01187">
      <w:pPr>
        <w:spacing w:before="280" w:after="40"/>
      </w:pPr>
      <w:r>
        <w:rPr>
          <w:b/>
          <w:bCs/>
          <w:color w:val="1B3A5C"/>
          <w:sz w:val="26"/>
          <w:szCs w:val="26"/>
        </w:rPr>
        <w:t>CORE COMPETENCIES</w:t>
      </w:r>
    </w:p>
    <w:p w14:paraId="525FEB4B" w14:textId="77777777" w:rsidR="00E01187" w:rsidRDefault="00E01187" w:rsidP="00E01187">
      <w:pPr>
        <w:pBdr>
          <w:bottom w:val="single" w:sz="8" w:space="4" w:color="1B3A5C"/>
        </w:pBdr>
        <w:spacing w:after="80"/>
      </w:pPr>
    </w:p>
    <w:p w14:paraId="44D28020" w14:textId="77777777" w:rsidR="00E01187" w:rsidRDefault="00E01187" w:rsidP="00E01187">
      <w:pPr>
        <w:spacing w:after="80"/>
      </w:pPr>
    </w:p>
    <w:tbl>
      <w:tblPr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369"/>
        <w:gridCol w:w="3369"/>
      </w:tblGrid>
      <w:tr w:rsidR="00E01187" w14:paraId="539A4C1B" w14:textId="77777777" w:rsidTr="0096405E">
        <w:trPr>
          <w:trHeight w:val="231"/>
        </w:trPr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8A2A55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Genomics &amp; Epigenomics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6EF80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Machine Learning / scikit-learn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EB534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Data Pipeline Engineering</w:t>
            </w:r>
          </w:p>
        </w:tc>
      </w:tr>
      <w:tr w:rsidR="00E01187" w14:paraId="33B52D3E" w14:textId="77777777" w:rsidTr="0096405E">
        <w:trPr>
          <w:trHeight w:val="231"/>
        </w:trPr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668056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DNA Methylation (WGS)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64147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LLMs · RAG · Language Processing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13190E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Apache Spark · HPC · HTC</w:t>
            </w:r>
          </w:p>
        </w:tc>
      </w:tr>
      <w:tr w:rsidR="00E01187" w14:paraId="419F6826" w14:textId="77777777" w:rsidTr="0096405E">
        <w:trPr>
          <w:trHeight w:val="231"/>
        </w:trPr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56071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Multi-omics Integration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A19C61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Python · R · SQL · Java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8FA19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Docker · Git · CI/CD</w:t>
            </w:r>
          </w:p>
        </w:tc>
      </w:tr>
      <w:tr w:rsidR="00E01187" w14:paraId="55C06CCA" w14:textId="77777777" w:rsidTr="0096405E">
        <w:trPr>
          <w:trHeight w:val="231"/>
        </w:trPr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B5632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Population-scale Studies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D66E36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Statistical Modeling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F1AB5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AWS · GCP (cloud)</w:t>
            </w:r>
          </w:p>
        </w:tc>
      </w:tr>
      <w:tr w:rsidR="00E01187" w14:paraId="76C3C3B1" w14:textId="77777777" w:rsidTr="0096405E">
        <w:trPr>
          <w:trHeight w:val="231"/>
        </w:trPr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1A75D2" w14:textId="77777777" w:rsidR="00E01187" w:rsidRDefault="00E01187" w:rsidP="0096405E">
            <w:pPr>
              <w:jc w:val="center"/>
            </w:pPr>
            <w:proofErr w:type="spellStart"/>
            <w:r>
              <w:rPr>
                <w:color w:val="1B3A5C"/>
                <w:sz w:val="19"/>
                <w:szCs w:val="19"/>
              </w:rPr>
              <w:t>Nextflow</w:t>
            </w:r>
            <w:proofErr w:type="spellEnd"/>
            <w:r>
              <w:rPr>
                <w:color w:val="1B3A5C"/>
                <w:sz w:val="19"/>
                <w:szCs w:val="19"/>
              </w:rPr>
              <w:t xml:space="preserve"> Data Pipeline</w:t>
            </w:r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6DD77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 xml:space="preserve">Deep Learning with </w:t>
            </w:r>
            <w:proofErr w:type="spellStart"/>
            <w:r>
              <w:rPr>
                <w:color w:val="1B3A5C"/>
                <w:sz w:val="19"/>
                <w:szCs w:val="19"/>
              </w:rPr>
              <w:t>PyTorch</w:t>
            </w:r>
            <w:proofErr w:type="spellEnd"/>
          </w:p>
        </w:tc>
        <w:tc>
          <w:tcPr>
            <w:tcW w:w="336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BF2F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B18D0" w14:textId="77777777" w:rsidR="00E01187" w:rsidRDefault="00E01187" w:rsidP="0096405E">
            <w:pPr>
              <w:jc w:val="center"/>
            </w:pPr>
            <w:r>
              <w:rPr>
                <w:color w:val="1B3A5C"/>
                <w:sz w:val="19"/>
                <w:szCs w:val="19"/>
              </w:rPr>
              <w:t>Kubernetes</w:t>
            </w:r>
          </w:p>
        </w:tc>
      </w:tr>
    </w:tbl>
    <w:p w14:paraId="000A501F" w14:textId="77777777" w:rsidR="00E01187" w:rsidRDefault="00E01187" w:rsidP="009A73C1">
      <w:pPr>
        <w:tabs>
          <w:tab w:val="right" w:pos="9026"/>
        </w:tabs>
        <w:spacing w:after="40"/>
      </w:pPr>
    </w:p>
    <w:sectPr w:rsidR="00E01187">
      <w:headerReference w:type="default" r:id="rId9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54B2" w14:textId="77777777" w:rsidR="00597DAE" w:rsidRDefault="00597DAE">
      <w:r>
        <w:separator/>
      </w:r>
    </w:p>
  </w:endnote>
  <w:endnote w:type="continuationSeparator" w:id="0">
    <w:p w14:paraId="7D5DADB5" w14:textId="77777777" w:rsidR="00597DAE" w:rsidRDefault="0059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E0A1" w14:textId="77777777" w:rsidR="00597DAE" w:rsidRDefault="00597DAE">
      <w:r>
        <w:separator/>
      </w:r>
    </w:p>
  </w:footnote>
  <w:footnote w:type="continuationSeparator" w:id="0">
    <w:p w14:paraId="1826A0EA" w14:textId="77777777" w:rsidR="00597DAE" w:rsidRDefault="0059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8850" w14:textId="77777777" w:rsidR="00D815DF" w:rsidRDefault="00800CD6">
    <w:pPr>
      <w:pBdr>
        <w:bottom w:val="single" w:sz="4" w:space="4" w:color="1B3A5C"/>
      </w:pBdr>
      <w:jc w:val="right"/>
    </w:pPr>
    <w:r>
      <w:rPr>
        <w:color w:val="4A5568"/>
        <w:sz w:val="18"/>
        <w:szCs w:val="18"/>
      </w:rPr>
      <w:t>Chathura J. Gunasekara, Ph.D.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964"/>
    <w:multiLevelType w:val="hybridMultilevel"/>
    <w:tmpl w:val="780CCFEE"/>
    <w:lvl w:ilvl="0" w:tplc="56741166">
      <w:start w:val="1"/>
      <w:numFmt w:val="bullet"/>
      <w:lvlText w:val="●"/>
      <w:lvlJc w:val="left"/>
      <w:pPr>
        <w:ind w:left="720" w:hanging="360"/>
      </w:pPr>
    </w:lvl>
    <w:lvl w:ilvl="1" w:tplc="EA4E3D12">
      <w:start w:val="1"/>
      <w:numFmt w:val="bullet"/>
      <w:lvlText w:val="○"/>
      <w:lvlJc w:val="left"/>
      <w:pPr>
        <w:ind w:left="1440" w:hanging="360"/>
      </w:pPr>
    </w:lvl>
    <w:lvl w:ilvl="2" w:tplc="44C0E03E">
      <w:start w:val="1"/>
      <w:numFmt w:val="bullet"/>
      <w:lvlText w:val="■"/>
      <w:lvlJc w:val="left"/>
      <w:pPr>
        <w:ind w:left="2160" w:hanging="360"/>
      </w:pPr>
    </w:lvl>
    <w:lvl w:ilvl="3" w:tplc="322AD882">
      <w:start w:val="1"/>
      <w:numFmt w:val="bullet"/>
      <w:lvlText w:val="●"/>
      <w:lvlJc w:val="left"/>
      <w:pPr>
        <w:ind w:left="2880" w:hanging="360"/>
      </w:pPr>
    </w:lvl>
    <w:lvl w:ilvl="4" w:tplc="80584FD0">
      <w:start w:val="1"/>
      <w:numFmt w:val="bullet"/>
      <w:lvlText w:val="○"/>
      <w:lvlJc w:val="left"/>
      <w:pPr>
        <w:ind w:left="3600" w:hanging="360"/>
      </w:pPr>
    </w:lvl>
    <w:lvl w:ilvl="5" w:tplc="5F547C9E">
      <w:start w:val="1"/>
      <w:numFmt w:val="bullet"/>
      <w:lvlText w:val="■"/>
      <w:lvlJc w:val="left"/>
      <w:pPr>
        <w:ind w:left="4320" w:hanging="360"/>
      </w:pPr>
    </w:lvl>
    <w:lvl w:ilvl="6" w:tplc="33A4A4D4">
      <w:start w:val="1"/>
      <w:numFmt w:val="bullet"/>
      <w:lvlText w:val="●"/>
      <w:lvlJc w:val="left"/>
      <w:pPr>
        <w:ind w:left="5040" w:hanging="360"/>
      </w:pPr>
    </w:lvl>
    <w:lvl w:ilvl="7" w:tplc="D90A1152">
      <w:start w:val="1"/>
      <w:numFmt w:val="bullet"/>
      <w:lvlText w:val="●"/>
      <w:lvlJc w:val="left"/>
      <w:pPr>
        <w:ind w:left="5760" w:hanging="360"/>
      </w:pPr>
    </w:lvl>
    <w:lvl w:ilvl="8" w:tplc="C72A435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E1C5963"/>
    <w:multiLevelType w:val="hybridMultilevel"/>
    <w:tmpl w:val="DDD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25860"/>
    <w:multiLevelType w:val="hybridMultilevel"/>
    <w:tmpl w:val="4B52F012"/>
    <w:lvl w:ilvl="0" w:tplc="7FB84E06">
      <w:start w:val="1"/>
      <w:numFmt w:val="decimal"/>
      <w:lvlText w:val="%1."/>
      <w:lvlJc w:val="left"/>
      <w:pPr>
        <w:ind w:left="560" w:hanging="280"/>
      </w:pPr>
    </w:lvl>
    <w:lvl w:ilvl="1" w:tplc="B55E9050">
      <w:numFmt w:val="decimal"/>
      <w:lvlText w:val=""/>
      <w:lvlJc w:val="left"/>
    </w:lvl>
    <w:lvl w:ilvl="2" w:tplc="C9902DE8">
      <w:numFmt w:val="decimal"/>
      <w:lvlText w:val=""/>
      <w:lvlJc w:val="left"/>
    </w:lvl>
    <w:lvl w:ilvl="3" w:tplc="86A84E34">
      <w:numFmt w:val="decimal"/>
      <w:lvlText w:val=""/>
      <w:lvlJc w:val="left"/>
    </w:lvl>
    <w:lvl w:ilvl="4" w:tplc="7632D00E">
      <w:numFmt w:val="decimal"/>
      <w:lvlText w:val=""/>
      <w:lvlJc w:val="left"/>
    </w:lvl>
    <w:lvl w:ilvl="5" w:tplc="3CFA943C">
      <w:numFmt w:val="decimal"/>
      <w:lvlText w:val=""/>
      <w:lvlJc w:val="left"/>
    </w:lvl>
    <w:lvl w:ilvl="6" w:tplc="353EF3BC">
      <w:numFmt w:val="decimal"/>
      <w:lvlText w:val=""/>
      <w:lvlJc w:val="left"/>
    </w:lvl>
    <w:lvl w:ilvl="7" w:tplc="FD6CBCB4">
      <w:numFmt w:val="decimal"/>
      <w:lvlText w:val=""/>
      <w:lvlJc w:val="left"/>
    </w:lvl>
    <w:lvl w:ilvl="8" w:tplc="C27C88AC">
      <w:numFmt w:val="decimal"/>
      <w:lvlText w:val=""/>
      <w:lvlJc w:val="left"/>
    </w:lvl>
  </w:abstractNum>
  <w:abstractNum w:abstractNumId="3" w15:restartNumberingAfterBreak="0">
    <w:nsid w:val="7EF56373"/>
    <w:multiLevelType w:val="hybridMultilevel"/>
    <w:tmpl w:val="0DEC71CA"/>
    <w:lvl w:ilvl="0" w:tplc="F1E233A6">
      <w:start w:val="1"/>
      <w:numFmt w:val="bullet"/>
      <w:lvlText w:val="•"/>
      <w:lvlJc w:val="left"/>
      <w:pPr>
        <w:ind w:left="560" w:hanging="280"/>
      </w:pPr>
    </w:lvl>
    <w:lvl w:ilvl="1" w:tplc="D07812C8">
      <w:numFmt w:val="decimal"/>
      <w:lvlText w:val=""/>
      <w:lvlJc w:val="left"/>
    </w:lvl>
    <w:lvl w:ilvl="2" w:tplc="C6D2015A">
      <w:numFmt w:val="decimal"/>
      <w:lvlText w:val=""/>
      <w:lvlJc w:val="left"/>
    </w:lvl>
    <w:lvl w:ilvl="3" w:tplc="4D2C1926">
      <w:numFmt w:val="decimal"/>
      <w:lvlText w:val=""/>
      <w:lvlJc w:val="left"/>
    </w:lvl>
    <w:lvl w:ilvl="4" w:tplc="1792B1AA">
      <w:numFmt w:val="decimal"/>
      <w:lvlText w:val=""/>
      <w:lvlJc w:val="left"/>
    </w:lvl>
    <w:lvl w:ilvl="5" w:tplc="6A20ABF4">
      <w:numFmt w:val="decimal"/>
      <w:lvlText w:val=""/>
      <w:lvlJc w:val="left"/>
    </w:lvl>
    <w:lvl w:ilvl="6" w:tplc="45A4FBB6">
      <w:numFmt w:val="decimal"/>
      <w:lvlText w:val=""/>
      <w:lvlJc w:val="left"/>
    </w:lvl>
    <w:lvl w:ilvl="7" w:tplc="2062A016">
      <w:numFmt w:val="decimal"/>
      <w:lvlText w:val=""/>
      <w:lvlJc w:val="left"/>
    </w:lvl>
    <w:lvl w:ilvl="8" w:tplc="035C28D4">
      <w:numFmt w:val="decimal"/>
      <w:lvlText w:val=""/>
      <w:lvlJc w:val="left"/>
    </w:lvl>
  </w:abstractNum>
  <w:num w:numId="1" w16cid:durableId="14886741">
    <w:abstractNumId w:val="0"/>
    <w:lvlOverride w:ilvl="0">
      <w:startOverride w:val="1"/>
    </w:lvlOverride>
  </w:num>
  <w:num w:numId="2" w16cid:durableId="963999824">
    <w:abstractNumId w:val="3"/>
    <w:lvlOverride w:ilvl="0">
      <w:startOverride w:val="1"/>
    </w:lvlOverride>
  </w:num>
  <w:num w:numId="3" w16cid:durableId="240605102">
    <w:abstractNumId w:val="2"/>
    <w:lvlOverride w:ilvl="0">
      <w:startOverride w:val="1"/>
    </w:lvlOverride>
  </w:num>
  <w:num w:numId="4" w16cid:durableId="110128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DF"/>
    <w:rsid w:val="00021A2D"/>
    <w:rsid w:val="00093406"/>
    <w:rsid w:val="001E4FE1"/>
    <w:rsid w:val="002D5018"/>
    <w:rsid w:val="00352B07"/>
    <w:rsid w:val="003574C3"/>
    <w:rsid w:val="004C3A5A"/>
    <w:rsid w:val="00597DAE"/>
    <w:rsid w:val="00647AF3"/>
    <w:rsid w:val="00800CD6"/>
    <w:rsid w:val="00944603"/>
    <w:rsid w:val="009A3FD5"/>
    <w:rsid w:val="009A73C1"/>
    <w:rsid w:val="00A40394"/>
    <w:rsid w:val="00A81BD6"/>
    <w:rsid w:val="00B2600E"/>
    <w:rsid w:val="00B6760B"/>
    <w:rsid w:val="00BD7DA4"/>
    <w:rsid w:val="00D815DF"/>
    <w:rsid w:val="00DA4F5D"/>
    <w:rsid w:val="00E0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BAAC4"/>
  <w15:docId w15:val="{C234F993-21E7-8746-B70E-B9969A24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1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403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3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Psh5r5gAAAAJ&amp;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ilent.com/cs/library/flyers/public/flyer-sureselect-cd-baylor-human-CoRSIV-panel-5994-5850en-agilent.pdf?srsltid=AfmBOoqIfDyjwLS1DBsStPhNmmqPMtxeiiAIfSIgifSAAyP3hBAoug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804</Words>
  <Characters>5304</Characters>
  <Application>Microsoft Office Word</Application>
  <DocSecurity>0</DocSecurity>
  <Lines>112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Gunasekara, Chathura</cp:lastModifiedBy>
  <cp:revision>5</cp:revision>
  <dcterms:created xsi:type="dcterms:W3CDTF">2026-04-08T22:53:00Z</dcterms:created>
  <dcterms:modified xsi:type="dcterms:W3CDTF">2026-04-16T14:25:00Z</dcterms:modified>
</cp:coreProperties>
</file>